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4"/>
        <w:gridCol w:w="2191"/>
        <w:gridCol w:w="2191"/>
        <w:gridCol w:w="2191"/>
        <w:gridCol w:w="2191"/>
        <w:gridCol w:w="2191"/>
        <w:gridCol w:w="2192"/>
      </w:tblGrid>
      <w:tr w:rsidR="00E20F3F" w:rsidTr="00194EC4">
        <w:trPr>
          <w:trHeight w:val="68"/>
        </w:trPr>
        <w:tc>
          <w:tcPr>
            <w:tcW w:w="2124" w:type="dxa"/>
          </w:tcPr>
          <w:p w:rsidR="00E20F3F" w:rsidRDefault="00E20F3F" w:rsidP="00E20F3F">
            <w:r>
              <w:t>Class</w:t>
            </w:r>
          </w:p>
        </w:tc>
        <w:tc>
          <w:tcPr>
            <w:tcW w:w="2191" w:type="dxa"/>
          </w:tcPr>
          <w:p w:rsidR="00E20F3F" w:rsidRDefault="00E20F3F" w:rsidP="00E20F3F">
            <w:proofErr w:type="spellStart"/>
            <w:r>
              <w:t>Aut</w:t>
            </w:r>
            <w:proofErr w:type="spellEnd"/>
            <w:r>
              <w:t xml:space="preserve"> A</w:t>
            </w:r>
          </w:p>
        </w:tc>
        <w:tc>
          <w:tcPr>
            <w:tcW w:w="2191" w:type="dxa"/>
          </w:tcPr>
          <w:p w:rsidR="00E20F3F" w:rsidRDefault="00E20F3F" w:rsidP="00E20F3F">
            <w:proofErr w:type="spellStart"/>
            <w:r>
              <w:t>Spr</w:t>
            </w:r>
            <w:proofErr w:type="spellEnd"/>
            <w:r>
              <w:t xml:space="preserve"> A</w:t>
            </w:r>
          </w:p>
        </w:tc>
        <w:tc>
          <w:tcPr>
            <w:tcW w:w="2191" w:type="dxa"/>
          </w:tcPr>
          <w:p w:rsidR="00E20F3F" w:rsidRDefault="00E20F3F" w:rsidP="00E20F3F">
            <w:r>
              <w:t>Sum A</w:t>
            </w:r>
          </w:p>
        </w:tc>
        <w:tc>
          <w:tcPr>
            <w:tcW w:w="2191" w:type="dxa"/>
          </w:tcPr>
          <w:p w:rsidR="00E20F3F" w:rsidRDefault="00E20F3F" w:rsidP="00E20F3F">
            <w:proofErr w:type="spellStart"/>
            <w:r>
              <w:t>Aut</w:t>
            </w:r>
            <w:proofErr w:type="spellEnd"/>
            <w:r>
              <w:t xml:space="preserve"> B</w:t>
            </w:r>
          </w:p>
        </w:tc>
        <w:tc>
          <w:tcPr>
            <w:tcW w:w="2191" w:type="dxa"/>
          </w:tcPr>
          <w:p w:rsidR="00E20F3F" w:rsidRDefault="00E20F3F" w:rsidP="00E20F3F">
            <w:proofErr w:type="spellStart"/>
            <w:r>
              <w:t>Spr</w:t>
            </w:r>
            <w:proofErr w:type="spellEnd"/>
            <w:r>
              <w:t xml:space="preserve"> B</w:t>
            </w:r>
          </w:p>
        </w:tc>
        <w:tc>
          <w:tcPr>
            <w:tcW w:w="2192" w:type="dxa"/>
          </w:tcPr>
          <w:p w:rsidR="00E20F3F" w:rsidRDefault="00E20F3F" w:rsidP="00E20F3F">
            <w:r>
              <w:t>Sum B</w:t>
            </w:r>
          </w:p>
        </w:tc>
      </w:tr>
      <w:tr w:rsidR="00C33D0D" w:rsidTr="00110519">
        <w:trPr>
          <w:trHeight w:val="1227"/>
        </w:trPr>
        <w:tc>
          <w:tcPr>
            <w:tcW w:w="2124" w:type="dxa"/>
            <w:shd w:val="clear" w:color="auto" w:fill="FFF2CC" w:themeFill="accent4" w:themeFillTint="33"/>
          </w:tcPr>
          <w:p w:rsidR="00C33D0D" w:rsidRDefault="00C33D0D" w:rsidP="00E20F3F">
            <w:r>
              <w:t>Robins</w:t>
            </w:r>
          </w:p>
          <w:p w:rsidR="00C33D0D" w:rsidRDefault="00C33D0D" w:rsidP="00E20F3F">
            <w:r>
              <w:t>(One Year Cycle)</w:t>
            </w:r>
          </w:p>
        </w:tc>
        <w:tc>
          <w:tcPr>
            <w:tcW w:w="2191" w:type="dxa"/>
          </w:tcPr>
          <w:p w:rsidR="004B23FF" w:rsidRDefault="004B23FF" w:rsidP="004B23FF">
            <w:pPr>
              <w:rPr>
                <w:b/>
                <w:bCs/>
              </w:rPr>
            </w:pPr>
            <w:r w:rsidRPr="004B23FF">
              <w:rPr>
                <w:b/>
                <w:bCs/>
                <w:highlight w:val="yellow"/>
              </w:rPr>
              <w:t>What makes us special?</w:t>
            </w:r>
          </w:p>
          <w:p w:rsidR="004B23FF" w:rsidRPr="004B23FF" w:rsidRDefault="004B23FF" w:rsidP="004B23FF">
            <w:pPr>
              <w:rPr>
                <w:b/>
                <w:bCs/>
              </w:rPr>
            </w:pPr>
          </w:p>
          <w:p w:rsidR="004B23FF" w:rsidRPr="004B23FF" w:rsidRDefault="004B23FF" w:rsidP="004B23FF">
            <w:pPr>
              <w:rPr>
                <w:i/>
              </w:rPr>
            </w:pPr>
            <w:r w:rsidRPr="004B23FF">
              <w:rPr>
                <w:i/>
              </w:rPr>
              <w:t>Exploring the different ways people are special; using stories, discussions and creative activities to learn about what makes themselves, people around them and in the community special.</w:t>
            </w:r>
          </w:p>
          <w:p w:rsidR="00C33D0D" w:rsidRDefault="00C33D0D" w:rsidP="00E20F3F"/>
        </w:tc>
        <w:tc>
          <w:tcPr>
            <w:tcW w:w="2191" w:type="dxa"/>
          </w:tcPr>
          <w:p w:rsidR="004B23FF" w:rsidRDefault="004B23FF" w:rsidP="004B23FF">
            <w:pPr>
              <w:rPr>
                <w:b/>
                <w:bCs/>
              </w:rPr>
            </w:pPr>
            <w:r w:rsidRPr="004B23FF">
              <w:rPr>
                <w:b/>
                <w:bCs/>
                <w:highlight w:val="yellow"/>
              </w:rPr>
              <w:t>What are special times?</w:t>
            </w:r>
          </w:p>
          <w:p w:rsidR="004B23FF" w:rsidRPr="004B23FF" w:rsidRDefault="004B23FF" w:rsidP="004B23FF">
            <w:pPr>
              <w:rPr>
                <w:b/>
                <w:bCs/>
              </w:rPr>
            </w:pPr>
          </w:p>
          <w:p w:rsidR="004B23FF" w:rsidRPr="004B23FF" w:rsidRDefault="004B23FF" w:rsidP="004B23FF">
            <w:pPr>
              <w:rPr>
                <w:i/>
              </w:rPr>
            </w:pPr>
            <w:r w:rsidRPr="004B23FF">
              <w:rPr>
                <w:i/>
              </w:rPr>
              <w:t>Discovering what special times are for different people; using pictures, stories and videos to explore the significance of Diwali and Christmas and how they are celebrated. </w:t>
            </w:r>
          </w:p>
          <w:p w:rsidR="00C33D0D" w:rsidRDefault="00C33D0D" w:rsidP="00E20F3F"/>
        </w:tc>
        <w:tc>
          <w:tcPr>
            <w:tcW w:w="2191" w:type="dxa"/>
          </w:tcPr>
          <w:p w:rsidR="004B23FF" w:rsidRDefault="004B23FF" w:rsidP="004B23FF">
            <w:pPr>
              <w:rPr>
                <w:b/>
                <w:bCs/>
              </w:rPr>
            </w:pPr>
            <w:r w:rsidRPr="004B23FF">
              <w:rPr>
                <w:b/>
                <w:bCs/>
                <w:highlight w:val="yellow"/>
              </w:rPr>
              <w:t>Why are some places special?</w:t>
            </w:r>
          </w:p>
          <w:p w:rsidR="004B23FF" w:rsidRPr="004B23FF" w:rsidRDefault="004B23FF" w:rsidP="004B23FF">
            <w:pPr>
              <w:rPr>
                <w:b/>
                <w:bCs/>
              </w:rPr>
            </w:pPr>
          </w:p>
          <w:p w:rsidR="004B23FF" w:rsidRPr="004B23FF" w:rsidRDefault="004B23FF" w:rsidP="004B23FF">
            <w:pPr>
              <w:rPr>
                <w:i/>
              </w:rPr>
            </w:pPr>
            <w:r w:rsidRPr="004B23FF">
              <w:rPr>
                <w:i/>
              </w:rPr>
              <w:t>Investigating what makes places special and significant to different people.</w:t>
            </w:r>
          </w:p>
          <w:p w:rsidR="00C33D0D" w:rsidRDefault="00C33D0D" w:rsidP="00110519"/>
        </w:tc>
        <w:tc>
          <w:tcPr>
            <w:tcW w:w="6574" w:type="dxa"/>
            <w:gridSpan w:val="3"/>
            <w:shd w:val="clear" w:color="auto" w:fill="A5A5A5" w:themeFill="accent3"/>
          </w:tcPr>
          <w:p w:rsidR="00C33D0D" w:rsidRDefault="00C33D0D" w:rsidP="00E20F3F"/>
        </w:tc>
      </w:tr>
      <w:tr w:rsidR="00673829" w:rsidTr="00194EC4">
        <w:trPr>
          <w:trHeight w:val="472"/>
        </w:trPr>
        <w:tc>
          <w:tcPr>
            <w:tcW w:w="2124" w:type="dxa"/>
            <w:shd w:val="clear" w:color="auto" w:fill="FFF2CC" w:themeFill="accent4" w:themeFillTint="33"/>
          </w:tcPr>
          <w:p w:rsidR="00673829" w:rsidRDefault="00673829" w:rsidP="00673829">
            <w:r>
              <w:t>Kingfishers</w:t>
            </w:r>
          </w:p>
          <w:p w:rsidR="00673829" w:rsidRDefault="00673829" w:rsidP="00673829"/>
        </w:tc>
        <w:tc>
          <w:tcPr>
            <w:tcW w:w="2191" w:type="dxa"/>
          </w:tcPr>
          <w:p w:rsidR="00673829" w:rsidRDefault="0081036F" w:rsidP="004B23FF">
            <w:r>
              <w:rPr>
                <w:b/>
                <w:bCs/>
              </w:rPr>
              <w:t>TBC for 2025/2026</w:t>
            </w:r>
          </w:p>
        </w:tc>
        <w:tc>
          <w:tcPr>
            <w:tcW w:w="2191" w:type="dxa"/>
          </w:tcPr>
          <w:p w:rsidR="00673829" w:rsidRDefault="0081036F" w:rsidP="004B23FF">
            <w:r w:rsidRPr="0081036F">
              <w:rPr>
                <w:b/>
                <w:bCs/>
              </w:rPr>
              <w:t>TBC for 2025/2026</w:t>
            </w:r>
          </w:p>
        </w:tc>
        <w:tc>
          <w:tcPr>
            <w:tcW w:w="2191" w:type="dxa"/>
          </w:tcPr>
          <w:p w:rsidR="00673829" w:rsidRDefault="0081036F" w:rsidP="00673829">
            <w:r w:rsidRPr="0081036F">
              <w:rPr>
                <w:b/>
                <w:bCs/>
              </w:rPr>
              <w:t>TBC for 2025/2026</w:t>
            </w:r>
          </w:p>
        </w:tc>
        <w:tc>
          <w:tcPr>
            <w:tcW w:w="2191" w:type="dxa"/>
          </w:tcPr>
          <w:p w:rsidR="00673829" w:rsidRPr="0081036F" w:rsidRDefault="00673829" w:rsidP="00673829">
            <w:pPr>
              <w:rPr>
                <w:b/>
                <w:highlight w:val="yellow"/>
              </w:rPr>
            </w:pPr>
            <w:r w:rsidRPr="0081036F">
              <w:rPr>
                <w:b/>
                <w:highlight w:val="yellow"/>
              </w:rPr>
              <w:t>What do some people believe God looks like?</w:t>
            </w:r>
          </w:p>
          <w:p w:rsidR="00477B3B" w:rsidRDefault="00477B3B" w:rsidP="00673829">
            <w:pPr>
              <w:rPr>
                <w:highlight w:val="yellow"/>
              </w:rPr>
            </w:pPr>
          </w:p>
          <w:p w:rsidR="00477B3B" w:rsidRPr="00477B3B" w:rsidRDefault="00477B3B" w:rsidP="00673829">
            <w:pPr>
              <w:rPr>
                <w:i/>
                <w:highlight w:val="yellow"/>
              </w:rPr>
            </w:pPr>
            <w:r w:rsidRPr="00477B3B">
              <w:rPr>
                <w:i/>
              </w:rPr>
              <w:t>Looking at Islamic art, Hindu avatars and images of the Christmas story, children explore how different people understand God on Earth. They consider these representations when creating their own artwork and talk about why putting ideas about God into words and pictures is challenging.</w:t>
            </w:r>
          </w:p>
        </w:tc>
        <w:tc>
          <w:tcPr>
            <w:tcW w:w="2191" w:type="dxa"/>
          </w:tcPr>
          <w:p w:rsidR="00673829" w:rsidRPr="0081036F" w:rsidRDefault="00673829" w:rsidP="00673829">
            <w:pPr>
              <w:rPr>
                <w:b/>
                <w:highlight w:val="yellow"/>
              </w:rPr>
            </w:pPr>
            <w:r w:rsidRPr="0081036F">
              <w:rPr>
                <w:b/>
                <w:highlight w:val="yellow"/>
              </w:rPr>
              <w:t>How did the world begin?</w:t>
            </w:r>
          </w:p>
          <w:p w:rsidR="00477B3B" w:rsidRDefault="00477B3B" w:rsidP="00673829">
            <w:pPr>
              <w:rPr>
                <w:highlight w:val="yellow"/>
              </w:rPr>
            </w:pPr>
          </w:p>
          <w:p w:rsidR="00477B3B" w:rsidRPr="00477B3B" w:rsidRDefault="00477B3B" w:rsidP="00673829">
            <w:pPr>
              <w:rPr>
                <w:i/>
                <w:highlight w:val="yellow"/>
              </w:rPr>
            </w:pPr>
            <w:r w:rsidRPr="00477B3B">
              <w:rPr>
                <w:i/>
              </w:rPr>
              <w:t>Exploring a range of creation stories in imaginative ways, children present their own ideas about creators and creation using art and language. They consider how creation stories help some people to understand what God is like.</w:t>
            </w:r>
          </w:p>
        </w:tc>
        <w:tc>
          <w:tcPr>
            <w:tcW w:w="2192" w:type="dxa"/>
          </w:tcPr>
          <w:p w:rsidR="00673829" w:rsidRPr="0081036F" w:rsidRDefault="00673829" w:rsidP="00673829">
            <w:pPr>
              <w:rPr>
                <w:b/>
              </w:rPr>
            </w:pPr>
            <w:r w:rsidRPr="0081036F">
              <w:rPr>
                <w:b/>
                <w:highlight w:val="yellow"/>
              </w:rPr>
              <w:t>Why should we care for the world?</w:t>
            </w:r>
          </w:p>
          <w:p w:rsidR="00477B3B" w:rsidRDefault="00477B3B" w:rsidP="00673829"/>
          <w:p w:rsidR="00477B3B" w:rsidRPr="00477B3B" w:rsidRDefault="00477B3B" w:rsidP="00673829">
            <w:pPr>
              <w:rPr>
                <w:i/>
              </w:rPr>
            </w:pPr>
            <w:r w:rsidRPr="00477B3B">
              <w:rPr>
                <w:i/>
              </w:rPr>
              <w:t>Building on their understanding of creation stories, children study quotes and religious stories about the relationship between humans and nature. They investigate why different people believe it is important to care for Earth.</w:t>
            </w:r>
          </w:p>
        </w:tc>
      </w:tr>
      <w:tr w:rsidR="00673829" w:rsidTr="00194EC4">
        <w:trPr>
          <w:trHeight w:val="476"/>
        </w:trPr>
        <w:tc>
          <w:tcPr>
            <w:tcW w:w="2124" w:type="dxa"/>
            <w:shd w:val="clear" w:color="auto" w:fill="FFF2CC" w:themeFill="accent4" w:themeFillTint="33"/>
          </w:tcPr>
          <w:p w:rsidR="00673829" w:rsidRDefault="00673829" w:rsidP="00673829">
            <w:r>
              <w:t>Owls</w:t>
            </w:r>
          </w:p>
          <w:p w:rsidR="00673829" w:rsidRDefault="00673829" w:rsidP="00673829"/>
        </w:tc>
        <w:tc>
          <w:tcPr>
            <w:tcW w:w="2191" w:type="dxa"/>
          </w:tcPr>
          <w:p w:rsidR="00673829" w:rsidRDefault="0081036F" w:rsidP="00673829">
            <w:r w:rsidRPr="0081036F">
              <w:rPr>
                <w:b/>
                <w:bCs/>
              </w:rPr>
              <w:t>TBC for 2025/2026</w:t>
            </w:r>
          </w:p>
        </w:tc>
        <w:tc>
          <w:tcPr>
            <w:tcW w:w="2191" w:type="dxa"/>
          </w:tcPr>
          <w:p w:rsidR="00673829" w:rsidRDefault="0081036F" w:rsidP="00673829">
            <w:r w:rsidRPr="0081036F">
              <w:rPr>
                <w:b/>
                <w:bCs/>
              </w:rPr>
              <w:t>TBC for 2025/2026</w:t>
            </w:r>
          </w:p>
        </w:tc>
        <w:tc>
          <w:tcPr>
            <w:tcW w:w="2191" w:type="dxa"/>
          </w:tcPr>
          <w:p w:rsidR="00673829" w:rsidRDefault="0081036F" w:rsidP="00673829">
            <w:r w:rsidRPr="0081036F">
              <w:rPr>
                <w:b/>
                <w:bCs/>
              </w:rPr>
              <w:t>TBC for 2025/2026</w:t>
            </w:r>
          </w:p>
        </w:tc>
        <w:tc>
          <w:tcPr>
            <w:tcW w:w="2191" w:type="dxa"/>
          </w:tcPr>
          <w:p w:rsidR="00673829" w:rsidRPr="0081036F" w:rsidRDefault="00673829" w:rsidP="00673829">
            <w:pPr>
              <w:rPr>
                <w:b/>
                <w:highlight w:val="yellow"/>
              </w:rPr>
            </w:pPr>
            <w:r w:rsidRPr="0081036F">
              <w:rPr>
                <w:b/>
                <w:highlight w:val="yellow"/>
              </w:rPr>
              <w:t>What makes us human?</w:t>
            </w:r>
          </w:p>
          <w:p w:rsidR="00477B3B" w:rsidRDefault="00477B3B" w:rsidP="00673829">
            <w:pPr>
              <w:rPr>
                <w:highlight w:val="yellow"/>
              </w:rPr>
            </w:pPr>
          </w:p>
          <w:p w:rsidR="00477B3B" w:rsidRPr="00477B3B" w:rsidRDefault="00477B3B" w:rsidP="00673829">
            <w:pPr>
              <w:rPr>
                <w:i/>
                <w:highlight w:val="yellow"/>
              </w:rPr>
            </w:pPr>
            <w:r w:rsidRPr="00477B3B">
              <w:rPr>
                <w:i/>
              </w:rPr>
              <w:t xml:space="preserve">Exploring ideas about spirituality, inner self and the soul, children interpret and use art to express beliefs </w:t>
            </w:r>
            <w:r w:rsidRPr="00477B3B">
              <w:rPr>
                <w:i/>
              </w:rPr>
              <w:lastRenderedPageBreak/>
              <w:t>about the soul and inner self and design a book cover and blurb for a book called ‘ What makes us human?’</w:t>
            </w:r>
          </w:p>
        </w:tc>
        <w:tc>
          <w:tcPr>
            <w:tcW w:w="2191" w:type="dxa"/>
          </w:tcPr>
          <w:p w:rsidR="00673829" w:rsidRPr="0081036F" w:rsidRDefault="00673829" w:rsidP="00673829">
            <w:pPr>
              <w:rPr>
                <w:b/>
                <w:highlight w:val="yellow"/>
              </w:rPr>
            </w:pPr>
            <w:r w:rsidRPr="0081036F">
              <w:rPr>
                <w:b/>
                <w:highlight w:val="yellow"/>
              </w:rPr>
              <w:lastRenderedPageBreak/>
              <w:t>Why is water symbolic?</w:t>
            </w:r>
          </w:p>
          <w:p w:rsidR="00477B3B" w:rsidRDefault="00477B3B" w:rsidP="00673829">
            <w:pPr>
              <w:rPr>
                <w:highlight w:val="yellow"/>
              </w:rPr>
            </w:pPr>
          </w:p>
          <w:p w:rsidR="00477B3B" w:rsidRPr="00477B3B" w:rsidRDefault="00477B3B" w:rsidP="00673829">
            <w:pPr>
              <w:rPr>
                <w:i/>
                <w:highlight w:val="yellow"/>
              </w:rPr>
            </w:pPr>
            <w:r w:rsidRPr="00477B3B">
              <w:rPr>
                <w:i/>
              </w:rPr>
              <w:t xml:space="preserve">Exploring the many ways water is used in rituals and ceremonies, children explore the symbolic </w:t>
            </w:r>
            <w:r w:rsidRPr="00477B3B">
              <w:rPr>
                <w:i/>
              </w:rPr>
              <w:lastRenderedPageBreak/>
              <w:t>use of water and look at what stories from scripture suggest about water. From this, they create poetry to express ideas about the symbolism and significance of water. Children think about how people’s beliefs about water’s preciousness might affect their actions.</w:t>
            </w:r>
          </w:p>
        </w:tc>
        <w:tc>
          <w:tcPr>
            <w:tcW w:w="2192" w:type="dxa"/>
          </w:tcPr>
          <w:p w:rsidR="00673829" w:rsidRPr="0081036F" w:rsidRDefault="00673829" w:rsidP="00673829">
            <w:pPr>
              <w:rPr>
                <w:b/>
              </w:rPr>
            </w:pPr>
            <w:r w:rsidRPr="0081036F">
              <w:rPr>
                <w:b/>
                <w:highlight w:val="yellow"/>
              </w:rPr>
              <w:lastRenderedPageBreak/>
              <w:t>What makes some texts sacred?</w:t>
            </w:r>
          </w:p>
          <w:p w:rsidR="00477B3B" w:rsidRDefault="00477B3B" w:rsidP="00673829"/>
          <w:p w:rsidR="00477B3B" w:rsidRPr="00477B3B" w:rsidRDefault="00477B3B" w:rsidP="00673829">
            <w:pPr>
              <w:rPr>
                <w:i/>
              </w:rPr>
            </w:pPr>
            <w:r w:rsidRPr="00477B3B">
              <w:rPr>
                <w:i/>
              </w:rPr>
              <w:t xml:space="preserve">Building on enquiry about the place of scripture in year 3, children look at different ways </w:t>
            </w:r>
            <w:r w:rsidRPr="00477B3B">
              <w:rPr>
                <w:i/>
              </w:rPr>
              <w:lastRenderedPageBreak/>
              <w:t xml:space="preserve">scriptures are used and what this shows about the value placed on them. They experience how the Guru </w:t>
            </w:r>
            <w:proofErr w:type="spellStart"/>
            <w:r w:rsidRPr="00477B3B">
              <w:rPr>
                <w:i/>
              </w:rPr>
              <w:t>Granth</w:t>
            </w:r>
            <w:proofErr w:type="spellEnd"/>
            <w:r w:rsidRPr="00477B3B">
              <w:rPr>
                <w:i/>
              </w:rPr>
              <w:t xml:space="preserve"> Sahib is treated like royalty and analyse information collaboratively.</w:t>
            </w:r>
          </w:p>
        </w:tc>
      </w:tr>
      <w:tr w:rsidR="00673829" w:rsidTr="00194EC4">
        <w:trPr>
          <w:trHeight w:val="476"/>
        </w:trPr>
        <w:tc>
          <w:tcPr>
            <w:tcW w:w="2124" w:type="dxa"/>
            <w:shd w:val="clear" w:color="auto" w:fill="FFF2CC" w:themeFill="accent4" w:themeFillTint="33"/>
          </w:tcPr>
          <w:p w:rsidR="00673829" w:rsidRDefault="00673829" w:rsidP="00673829">
            <w:r>
              <w:t>Eagles</w:t>
            </w:r>
          </w:p>
          <w:p w:rsidR="00673829" w:rsidRDefault="00673829" w:rsidP="00673829"/>
        </w:tc>
        <w:tc>
          <w:tcPr>
            <w:tcW w:w="2191" w:type="dxa"/>
          </w:tcPr>
          <w:p w:rsidR="00673829" w:rsidRPr="00110519" w:rsidRDefault="0081036F" w:rsidP="00673829">
            <w:pPr>
              <w:rPr>
                <w:i/>
              </w:rPr>
            </w:pPr>
            <w:r w:rsidRPr="0081036F">
              <w:rPr>
                <w:b/>
                <w:bCs/>
                <w:i/>
              </w:rPr>
              <w:t>TBC for 2025/2026</w:t>
            </w:r>
          </w:p>
        </w:tc>
        <w:tc>
          <w:tcPr>
            <w:tcW w:w="2191" w:type="dxa"/>
          </w:tcPr>
          <w:p w:rsidR="00673829" w:rsidRPr="00110519" w:rsidRDefault="0081036F" w:rsidP="00673829">
            <w:pPr>
              <w:rPr>
                <w:i/>
              </w:rPr>
            </w:pPr>
            <w:r w:rsidRPr="0081036F">
              <w:rPr>
                <w:b/>
                <w:bCs/>
                <w:i/>
              </w:rPr>
              <w:t>TBC for 2025/2026</w:t>
            </w:r>
          </w:p>
        </w:tc>
        <w:tc>
          <w:tcPr>
            <w:tcW w:w="2191" w:type="dxa"/>
          </w:tcPr>
          <w:p w:rsidR="00673829" w:rsidRPr="00110519" w:rsidRDefault="0081036F" w:rsidP="00673829">
            <w:pPr>
              <w:rPr>
                <w:i/>
              </w:rPr>
            </w:pPr>
            <w:r w:rsidRPr="0081036F">
              <w:rPr>
                <w:b/>
                <w:bCs/>
                <w:i/>
              </w:rPr>
              <w:t>TBC for 2025/2026</w:t>
            </w:r>
            <w:bookmarkStart w:id="0" w:name="_GoBack"/>
            <w:bookmarkEnd w:id="0"/>
          </w:p>
        </w:tc>
        <w:tc>
          <w:tcPr>
            <w:tcW w:w="2191" w:type="dxa"/>
          </w:tcPr>
          <w:p w:rsidR="00673829" w:rsidRDefault="00673829" w:rsidP="00673829">
            <w:r w:rsidRPr="00477B3B">
              <w:rPr>
                <w:highlight w:val="yellow"/>
              </w:rPr>
              <w:t>Why do people stand up for what they believe in?</w:t>
            </w:r>
          </w:p>
          <w:p w:rsidR="00673829" w:rsidRDefault="00673829" w:rsidP="00673829"/>
          <w:p w:rsidR="00673829" w:rsidRPr="00110519" w:rsidRDefault="00673829" w:rsidP="00673829">
            <w:pPr>
              <w:rPr>
                <w:i/>
              </w:rPr>
            </w:pPr>
            <w:r w:rsidRPr="00110519">
              <w:rPr>
                <w:i/>
              </w:rPr>
              <w:t>Thinking about religious freedom, children use historical and modern-day examples of people, such as Guy Fawkes, who have fought for their beliefs. They use debate and critical analysis activities to discuss controversial issues.</w:t>
            </w:r>
          </w:p>
        </w:tc>
        <w:tc>
          <w:tcPr>
            <w:tcW w:w="2191" w:type="dxa"/>
          </w:tcPr>
          <w:p w:rsidR="00673829" w:rsidRDefault="00673829" w:rsidP="00673829">
            <w:r w:rsidRPr="00477B3B">
              <w:rPr>
                <w:highlight w:val="yellow"/>
              </w:rPr>
              <w:t xml:space="preserve">Why do </w:t>
            </w:r>
            <w:proofErr w:type="spellStart"/>
            <w:r w:rsidRPr="00477B3B">
              <w:rPr>
                <w:highlight w:val="yellow"/>
              </w:rPr>
              <w:t>Dharmic</w:t>
            </w:r>
            <w:proofErr w:type="spellEnd"/>
            <w:r w:rsidRPr="00477B3B">
              <w:rPr>
                <w:highlight w:val="yellow"/>
              </w:rPr>
              <w:t xml:space="preserve"> religions look different around the world?</w:t>
            </w:r>
          </w:p>
          <w:p w:rsidR="00673829" w:rsidRDefault="00673829" w:rsidP="00673829"/>
          <w:p w:rsidR="00673829" w:rsidRPr="00110519" w:rsidRDefault="00673829" w:rsidP="00673829">
            <w:pPr>
              <w:rPr>
                <w:i/>
              </w:rPr>
            </w:pPr>
            <w:r w:rsidRPr="00110519">
              <w:rPr>
                <w:i/>
              </w:rPr>
              <w:t>Considering how culture, history, geography and tradition can influence religion and worldviews by exploring how Hindus, Sikhs and Buddhist</w:t>
            </w:r>
            <w:r>
              <w:rPr>
                <w:i/>
              </w:rPr>
              <w:t xml:space="preserve"> practise their religion and explore the symbolism of light in these religions.</w:t>
            </w:r>
          </w:p>
        </w:tc>
        <w:tc>
          <w:tcPr>
            <w:tcW w:w="2192" w:type="dxa"/>
          </w:tcPr>
          <w:p w:rsidR="00673829" w:rsidRDefault="00673829" w:rsidP="00673829">
            <w:pPr>
              <w:rPr>
                <w:i/>
              </w:rPr>
            </w:pPr>
            <w:r w:rsidRPr="00477B3B">
              <w:rPr>
                <w:highlight w:val="yellow"/>
              </w:rPr>
              <w:t>What happens when we die?</w:t>
            </w:r>
            <w:r w:rsidRPr="00110519">
              <w:rPr>
                <w:i/>
              </w:rPr>
              <w:t xml:space="preserve"> </w:t>
            </w:r>
          </w:p>
          <w:p w:rsidR="00673829" w:rsidRDefault="00673829" w:rsidP="00673829">
            <w:pPr>
              <w:rPr>
                <w:i/>
              </w:rPr>
            </w:pPr>
          </w:p>
          <w:p w:rsidR="00673829" w:rsidRDefault="00673829" w:rsidP="00673829">
            <w:r w:rsidRPr="00110519">
              <w:rPr>
                <w:i/>
              </w:rPr>
              <w:t>Interpreting different sources of wisdom and beliefs about what happens when we die, children find out what different people from Abrahamic and non-religious perspectives do to mark someone’s death. They explore how this is linked with beliefs about the afterlife through scripture, poems and readings and consider the concepts of heaven and hell through art.</w:t>
            </w:r>
          </w:p>
          <w:p w:rsidR="00673829" w:rsidRPr="00110519" w:rsidRDefault="00673829" w:rsidP="00673829">
            <w:pPr>
              <w:rPr>
                <w:i/>
              </w:rPr>
            </w:pPr>
          </w:p>
        </w:tc>
      </w:tr>
    </w:tbl>
    <w:p w:rsidR="00F9443C" w:rsidRDefault="00F9443C"/>
    <w:p w:rsidR="00F9443C" w:rsidRDefault="00F9443C"/>
    <w:p w:rsidR="00F9443C" w:rsidRDefault="00F9443C"/>
    <w:p w:rsidR="00F9443C" w:rsidRDefault="00F9443C"/>
    <w:p w:rsidR="00F9443C" w:rsidRDefault="00F9443C"/>
    <w:p w:rsidR="00F9443C" w:rsidRDefault="00F9443C"/>
    <w:p w:rsidR="00F9443C" w:rsidRDefault="00F9443C"/>
    <w:p w:rsidR="00F9443C" w:rsidRDefault="00F9443C"/>
    <w:p w:rsidR="00F9443C" w:rsidRDefault="00F9443C"/>
    <w:p w:rsidR="00F9443C" w:rsidRDefault="00F9443C"/>
    <w:p w:rsidR="00F9443C" w:rsidRDefault="00F9443C"/>
    <w:p w:rsidR="00F9443C" w:rsidRDefault="00F9443C"/>
    <w:sectPr w:rsidR="00F9443C" w:rsidSect="009C1928">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027B9"/>
    <w:multiLevelType w:val="hybridMultilevel"/>
    <w:tmpl w:val="B9766DB6"/>
    <w:lvl w:ilvl="0" w:tplc="165E96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928"/>
    <w:rsid w:val="00110519"/>
    <w:rsid w:val="00194EC4"/>
    <w:rsid w:val="00216AA5"/>
    <w:rsid w:val="00477B3B"/>
    <w:rsid w:val="004B23FF"/>
    <w:rsid w:val="00563544"/>
    <w:rsid w:val="00574010"/>
    <w:rsid w:val="00673829"/>
    <w:rsid w:val="006B7566"/>
    <w:rsid w:val="0081036F"/>
    <w:rsid w:val="009265B0"/>
    <w:rsid w:val="009C1928"/>
    <w:rsid w:val="00C33D0D"/>
    <w:rsid w:val="00D522D2"/>
    <w:rsid w:val="00E20F3F"/>
    <w:rsid w:val="00F9443C"/>
    <w:rsid w:val="00FD2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EC2BC"/>
  <w15:chartTrackingRefBased/>
  <w15:docId w15:val="{36386AF5-96C6-49DA-8AF6-DB049EF07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19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2444"/>
    <w:pPr>
      <w:ind w:left="720"/>
      <w:contextualSpacing/>
    </w:pPr>
  </w:style>
  <w:style w:type="paragraph" w:styleId="BalloonText">
    <w:name w:val="Balloon Text"/>
    <w:basedOn w:val="Normal"/>
    <w:link w:val="BalloonTextChar"/>
    <w:uiPriority w:val="99"/>
    <w:semiHidden/>
    <w:unhideWhenUsed/>
    <w:rsid w:val="00C33D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D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644077">
      <w:bodyDiv w:val="1"/>
      <w:marLeft w:val="0"/>
      <w:marRight w:val="0"/>
      <w:marTop w:val="0"/>
      <w:marBottom w:val="0"/>
      <w:divBdr>
        <w:top w:val="none" w:sz="0" w:space="0" w:color="auto"/>
        <w:left w:val="none" w:sz="0" w:space="0" w:color="auto"/>
        <w:bottom w:val="none" w:sz="0" w:space="0" w:color="auto"/>
        <w:right w:val="none" w:sz="0" w:space="0" w:color="auto"/>
      </w:divBdr>
    </w:div>
    <w:div w:id="863250272">
      <w:bodyDiv w:val="1"/>
      <w:marLeft w:val="0"/>
      <w:marRight w:val="0"/>
      <w:marTop w:val="0"/>
      <w:marBottom w:val="0"/>
      <w:divBdr>
        <w:top w:val="none" w:sz="0" w:space="0" w:color="auto"/>
        <w:left w:val="none" w:sz="0" w:space="0" w:color="auto"/>
        <w:bottom w:val="none" w:sz="0" w:space="0" w:color="auto"/>
        <w:right w:val="none" w:sz="0" w:space="0" w:color="auto"/>
      </w:divBdr>
    </w:div>
    <w:div w:id="1021542108">
      <w:bodyDiv w:val="1"/>
      <w:marLeft w:val="0"/>
      <w:marRight w:val="0"/>
      <w:marTop w:val="0"/>
      <w:marBottom w:val="0"/>
      <w:divBdr>
        <w:top w:val="none" w:sz="0" w:space="0" w:color="auto"/>
        <w:left w:val="none" w:sz="0" w:space="0" w:color="auto"/>
        <w:bottom w:val="none" w:sz="0" w:space="0" w:color="auto"/>
        <w:right w:val="none" w:sz="0" w:space="0" w:color="auto"/>
      </w:divBdr>
    </w:div>
    <w:div w:id="1213034513">
      <w:bodyDiv w:val="1"/>
      <w:marLeft w:val="0"/>
      <w:marRight w:val="0"/>
      <w:marTop w:val="0"/>
      <w:marBottom w:val="0"/>
      <w:divBdr>
        <w:top w:val="none" w:sz="0" w:space="0" w:color="auto"/>
        <w:left w:val="none" w:sz="0" w:space="0" w:color="auto"/>
        <w:bottom w:val="none" w:sz="0" w:space="0" w:color="auto"/>
        <w:right w:val="none" w:sz="0" w:space="0" w:color="auto"/>
      </w:divBdr>
    </w:div>
    <w:div w:id="187283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1447</TotalTime>
  <Pages>3</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Bridges</dc:creator>
  <cp:keywords/>
  <dc:description/>
  <cp:lastModifiedBy>Matthew Stinchcombe</cp:lastModifiedBy>
  <cp:revision>5</cp:revision>
  <cp:lastPrinted>2025-02-05T14:44:00Z</cp:lastPrinted>
  <dcterms:created xsi:type="dcterms:W3CDTF">2025-03-19T17:15:00Z</dcterms:created>
  <dcterms:modified xsi:type="dcterms:W3CDTF">2025-04-11T11:57:00Z</dcterms:modified>
</cp:coreProperties>
</file>